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170"/>
        <w:gridCol w:w="1440"/>
        <w:gridCol w:w="1530"/>
        <w:gridCol w:w="1710"/>
        <w:gridCol w:w="2430"/>
        <w:gridCol w:w="270"/>
        <w:gridCol w:w="2250"/>
      </w:tblGrid>
      <w:tr w:rsidR="00CF3119" w:rsidTr="001B4F06">
        <w:tc>
          <w:tcPr>
            <w:tcW w:w="13068" w:type="dxa"/>
            <w:gridSpan w:val="8"/>
          </w:tcPr>
          <w:p w:rsidR="00CF3119" w:rsidRDefault="00CF3119" w:rsidP="00CF3119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Educators should earn good salaries, </w:t>
            </w:r>
            <w:r>
              <w:rPr>
                <w:b/>
                <w:sz w:val="28"/>
                <w:szCs w:val="28"/>
              </w:rPr>
              <w:t>but should not have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exceptionally </w:t>
            </w:r>
            <w:proofErr w:type="gramStart"/>
            <w:r>
              <w:rPr>
                <w:sz w:val="28"/>
                <w:szCs w:val="28"/>
                <w:u w:val="single"/>
              </w:rPr>
              <w:t>great  salaries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&amp; benefits</w:t>
            </w:r>
            <w:r>
              <w:rPr>
                <w:sz w:val="28"/>
                <w:szCs w:val="28"/>
              </w:rPr>
              <w:t>.  Teachers are wonderful, competent, hardworking</w:t>
            </w:r>
            <w:proofErr w:type="gramStart"/>
            <w:r>
              <w:rPr>
                <w:sz w:val="28"/>
                <w:szCs w:val="28"/>
              </w:rPr>
              <w:t>,  skilled</w:t>
            </w:r>
            <w:proofErr w:type="gramEnd"/>
            <w:r>
              <w:rPr>
                <w:sz w:val="28"/>
                <w:szCs w:val="28"/>
              </w:rPr>
              <w:t>, dedicated and caring people with amazing union representation that has steamrollered school boards across Long Island.</w:t>
            </w:r>
          </w:p>
          <w:p w:rsidR="00CF3119" w:rsidRDefault="00CF3119" w:rsidP="00E400BE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D2353" w:rsidTr="001B4F06">
        <w:tc>
          <w:tcPr>
            <w:tcW w:w="13068" w:type="dxa"/>
            <w:gridSpan w:val="8"/>
          </w:tcPr>
          <w:p w:rsidR="00FD2353" w:rsidRPr="0073260E" w:rsidRDefault="00FD2353" w:rsidP="00E400BE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Re:  Healthcare Benefit:</w:t>
            </w:r>
            <w:r>
              <w:rPr>
                <w:b/>
                <w:sz w:val="24"/>
                <w:szCs w:val="24"/>
              </w:rPr>
              <w:t xml:space="preserve">  Varies… could be </w:t>
            </w:r>
            <w:proofErr w:type="spellStart"/>
            <w:r>
              <w:rPr>
                <w:b/>
                <w:sz w:val="24"/>
                <w:szCs w:val="24"/>
              </w:rPr>
              <w:t>HIP</w:t>
            </w:r>
            <w:proofErr w:type="gramStart"/>
            <w:r>
              <w:rPr>
                <w:b/>
                <w:sz w:val="24"/>
                <w:szCs w:val="24"/>
              </w:rPr>
              <w:t>,or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Blue Cross, Single, Married, Spousal…. Didn’t want to bother the District Office for unimportant accuracy….. </w:t>
            </w:r>
            <w:proofErr w:type="gramStart"/>
            <w:r>
              <w:rPr>
                <w:b/>
                <w:sz w:val="24"/>
                <w:szCs w:val="24"/>
              </w:rPr>
              <w:t>could</w:t>
            </w:r>
            <w:proofErr w:type="gramEnd"/>
            <w:r>
              <w:rPr>
                <w:b/>
                <w:sz w:val="24"/>
                <w:szCs w:val="24"/>
              </w:rPr>
              <w:t xml:space="preserve"> vary between 2k(spousal) to 20K (family HIP)…. One size does not fit all</w:t>
            </w:r>
          </w:p>
        </w:tc>
      </w:tr>
      <w:tr w:rsidR="00380146" w:rsidTr="0013462C">
        <w:tc>
          <w:tcPr>
            <w:tcW w:w="2268" w:type="dxa"/>
          </w:tcPr>
          <w:p w:rsidR="00380146" w:rsidRPr="00F25D57" w:rsidRDefault="00380146" w:rsidP="00E400B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</w:tcPr>
          <w:p w:rsidR="00380146" w:rsidRDefault="00380146" w:rsidP="00E400B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Job</w:t>
            </w:r>
          </w:p>
          <w:p w:rsidR="00380146" w:rsidRPr="00D86090" w:rsidRDefault="00ED25C4" w:rsidP="00E400BE">
            <w:pPr>
              <w:rPr>
                <w:b/>
                <w:sz w:val="20"/>
                <w:szCs w:val="20"/>
              </w:rPr>
            </w:pPr>
            <w:r w:rsidRPr="00D86090">
              <w:rPr>
                <w:b/>
                <w:sz w:val="20"/>
                <w:szCs w:val="20"/>
                <w:highlight w:val="yellow"/>
              </w:rPr>
              <w:t>Steele</w:t>
            </w:r>
          </w:p>
          <w:p w:rsidR="00C678F4" w:rsidRPr="00380146" w:rsidRDefault="00C678F4" w:rsidP="00E400BE">
            <w:pPr>
              <w:rPr>
                <w:b/>
                <w:sz w:val="16"/>
                <w:szCs w:val="16"/>
              </w:rPr>
            </w:pPr>
            <w:r w:rsidRPr="00D86090">
              <w:rPr>
                <w:b/>
                <w:sz w:val="20"/>
                <w:szCs w:val="20"/>
              </w:rPr>
              <w:t>Elementary</w:t>
            </w:r>
          </w:p>
        </w:tc>
        <w:tc>
          <w:tcPr>
            <w:tcW w:w="1440" w:type="dxa"/>
          </w:tcPr>
          <w:p w:rsidR="00380146" w:rsidRDefault="00380146" w:rsidP="00E400B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2012 Salary</w:t>
            </w:r>
          </w:p>
          <w:p w:rsidR="00380146" w:rsidRPr="008F485D" w:rsidRDefault="00380146" w:rsidP="00E400BE">
            <w:pPr>
              <w:rPr>
                <w:b/>
                <w:sz w:val="20"/>
                <w:szCs w:val="20"/>
              </w:rPr>
            </w:pPr>
            <w:r w:rsidRPr="008F485D">
              <w:rPr>
                <w:b/>
                <w:sz w:val="20"/>
                <w:szCs w:val="20"/>
              </w:rPr>
              <w:t>($1000)</w:t>
            </w:r>
          </w:p>
        </w:tc>
        <w:tc>
          <w:tcPr>
            <w:tcW w:w="1530" w:type="dxa"/>
          </w:tcPr>
          <w:p w:rsidR="00380146" w:rsidRPr="00F25D57" w:rsidRDefault="00380146" w:rsidP="00E400B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2012 Health Care Benefit</w:t>
            </w:r>
          </w:p>
          <w:p w:rsidR="00380146" w:rsidRDefault="00380146" w:rsidP="00E400BE">
            <w:pPr>
              <w:rPr>
                <w:b/>
                <w:sz w:val="16"/>
                <w:szCs w:val="16"/>
              </w:rPr>
            </w:pPr>
            <w:r w:rsidRPr="00F25D57">
              <w:rPr>
                <w:b/>
                <w:sz w:val="16"/>
                <w:szCs w:val="16"/>
              </w:rPr>
              <w:t>(family Blue Cross)</w:t>
            </w:r>
          </w:p>
          <w:p w:rsidR="00FA7933" w:rsidRDefault="00FA7933" w:rsidP="00E400B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 = $ 1000.</w:t>
            </w:r>
          </w:p>
          <w:p w:rsidR="008A34C7" w:rsidRPr="008A34C7" w:rsidRDefault="008A34C7" w:rsidP="00E400BE">
            <w:pPr>
              <w:rPr>
                <w:b/>
                <w:sz w:val="16"/>
                <w:szCs w:val="16"/>
              </w:rPr>
            </w:pPr>
            <w:r w:rsidRPr="008A34C7">
              <w:rPr>
                <w:b/>
                <w:sz w:val="16"/>
                <w:szCs w:val="16"/>
              </w:rPr>
              <w:t>estimated, varies per person</w:t>
            </w:r>
          </w:p>
        </w:tc>
        <w:tc>
          <w:tcPr>
            <w:tcW w:w="1710" w:type="dxa"/>
          </w:tcPr>
          <w:p w:rsidR="00380146" w:rsidRPr="00F25D57" w:rsidRDefault="00380146" w:rsidP="00E400B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2013- 14 Pensions</w:t>
            </w:r>
          </w:p>
          <w:p w:rsidR="00380146" w:rsidRPr="00F25D57" w:rsidRDefault="00380146" w:rsidP="00E400B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Payments</w:t>
            </w:r>
          </w:p>
          <w:p w:rsidR="00380146" w:rsidRPr="00CA135C" w:rsidRDefault="00380146" w:rsidP="00E400BE">
            <w:pPr>
              <w:rPr>
                <w:b/>
                <w:sz w:val="16"/>
                <w:szCs w:val="16"/>
              </w:rPr>
            </w:pPr>
            <w:r w:rsidRPr="00CA135C">
              <w:rPr>
                <w:b/>
                <w:sz w:val="16"/>
                <w:szCs w:val="16"/>
              </w:rPr>
              <w:t>(22.45 cents/$)</w:t>
            </w:r>
          </w:p>
        </w:tc>
        <w:tc>
          <w:tcPr>
            <w:tcW w:w="2430" w:type="dxa"/>
          </w:tcPr>
          <w:p w:rsidR="00380146" w:rsidRPr="00F25D57" w:rsidRDefault="00380146" w:rsidP="00E400B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 xml:space="preserve">Total: </w:t>
            </w:r>
            <w:r w:rsidRPr="00610A9D">
              <w:rPr>
                <w:b/>
                <w:sz w:val="24"/>
                <w:szCs w:val="24"/>
                <w:u w:val="single"/>
              </w:rPr>
              <w:t xml:space="preserve">Actual </w:t>
            </w:r>
            <w:r w:rsidRPr="00F25D57">
              <w:rPr>
                <w:b/>
                <w:sz w:val="24"/>
                <w:szCs w:val="24"/>
              </w:rPr>
              <w:t>Pay Package</w:t>
            </w:r>
          </w:p>
          <w:p w:rsidR="00380146" w:rsidRPr="00CA135C" w:rsidRDefault="00380146" w:rsidP="00E400BE">
            <w:pPr>
              <w:rPr>
                <w:b/>
                <w:sz w:val="28"/>
                <w:szCs w:val="28"/>
              </w:rPr>
            </w:pPr>
            <w:r w:rsidRPr="00DF791C">
              <w:rPr>
                <w:b/>
                <w:sz w:val="20"/>
                <w:szCs w:val="20"/>
              </w:rPr>
              <w:t>(</w:t>
            </w:r>
            <w:r w:rsidRPr="00CA135C">
              <w:rPr>
                <w:b/>
                <w:sz w:val="16"/>
                <w:szCs w:val="16"/>
              </w:rPr>
              <w:t>34 Weeks work/</w:t>
            </w:r>
            <w:proofErr w:type="spellStart"/>
            <w:r w:rsidRPr="00CA135C">
              <w:rPr>
                <w:b/>
                <w:sz w:val="16"/>
                <w:szCs w:val="16"/>
              </w:rPr>
              <w:t>yr</w:t>
            </w:r>
            <w:proofErr w:type="spellEnd"/>
            <w:r w:rsidRPr="00CA135C">
              <w:rPr>
                <w:b/>
                <w:sz w:val="16"/>
                <w:szCs w:val="16"/>
              </w:rPr>
              <w:t xml:space="preserve"> teacher)</w:t>
            </w:r>
          </w:p>
          <w:p w:rsidR="00380146" w:rsidRPr="00DF791C" w:rsidRDefault="00493DFC" w:rsidP="00E400BE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(37-</w:t>
            </w:r>
            <w:r w:rsidR="00380146">
              <w:rPr>
                <w:b/>
                <w:sz w:val="16"/>
                <w:szCs w:val="16"/>
              </w:rPr>
              <w:t>39 weeks work/</w:t>
            </w:r>
            <w:proofErr w:type="spellStart"/>
            <w:r w:rsidR="00380146">
              <w:rPr>
                <w:b/>
                <w:sz w:val="16"/>
                <w:szCs w:val="16"/>
              </w:rPr>
              <w:t>yr</w:t>
            </w:r>
            <w:proofErr w:type="spellEnd"/>
            <w:r w:rsidR="0038014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80146">
              <w:rPr>
                <w:b/>
                <w:sz w:val="16"/>
                <w:szCs w:val="16"/>
              </w:rPr>
              <w:t>administr</w:t>
            </w:r>
            <w:proofErr w:type="spellEnd"/>
            <w:r w:rsidR="00380146" w:rsidRPr="00CA135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0" w:type="dxa"/>
          </w:tcPr>
          <w:p w:rsidR="00380146" w:rsidRDefault="00380146" w:rsidP="00E400BE">
            <w:pPr>
              <w:rPr>
                <w:b/>
                <w:sz w:val="32"/>
                <w:szCs w:val="32"/>
              </w:rPr>
            </w:pPr>
          </w:p>
        </w:tc>
        <w:tc>
          <w:tcPr>
            <w:tcW w:w="2250" w:type="dxa"/>
          </w:tcPr>
          <w:p w:rsidR="00380146" w:rsidRPr="00610A9D" w:rsidRDefault="0097220D" w:rsidP="00E400BE">
            <w:pPr>
              <w:rPr>
                <w:b/>
                <w:sz w:val="24"/>
                <w:szCs w:val="24"/>
                <w:u w:val="single"/>
              </w:rPr>
            </w:pPr>
            <w:r w:rsidRPr="0073260E">
              <w:rPr>
                <w:b/>
                <w:sz w:val="24"/>
                <w:szCs w:val="24"/>
                <w:highlight w:val="yellow"/>
              </w:rPr>
              <w:t>Comparable</w:t>
            </w:r>
            <w:r w:rsidR="008B56E3" w:rsidRPr="0073260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380146" w:rsidRPr="0073260E">
              <w:rPr>
                <w:b/>
                <w:sz w:val="24"/>
                <w:szCs w:val="24"/>
                <w:highlight w:val="yellow"/>
                <w:u w:val="single"/>
              </w:rPr>
              <w:t>Annual</w:t>
            </w:r>
          </w:p>
          <w:p w:rsidR="00380146" w:rsidRPr="00F25D57" w:rsidRDefault="00380146" w:rsidP="00E400BE">
            <w:pPr>
              <w:rPr>
                <w:b/>
                <w:sz w:val="24"/>
                <w:szCs w:val="24"/>
              </w:rPr>
            </w:pPr>
            <w:r w:rsidRPr="00F25D57">
              <w:rPr>
                <w:b/>
                <w:sz w:val="24"/>
                <w:szCs w:val="24"/>
              </w:rPr>
              <w:t>Pay Package</w:t>
            </w:r>
          </w:p>
          <w:p w:rsidR="00380146" w:rsidRPr="008B56E3" w:rsidRDefault="00380146" w:rsidP="00E400BE">
            <w:pPr>
              <w:rPr>
                <w:b/>
                <w:sz w:val="20"/>
                <w:szCs w:val="20"/>
              </w:rPr>
            </w:pPr>
            <w:r w:rsidRPr="008B56E3">
              <w:rPr>
                <w:b/>
                <w:sz w:val="20"/>
                <w:szCs w:val="20"/>
              </w:rPr>
              <w:t>(47 weeks</w:t>
            </w:r>
            <w:r w:rsidR="00124678">
              <w:rPr>
                <w:b/>
                <w:sz w:val="20"/>
                <w:szCs w:val="20"/>
              </w:rPr>
              <w:t xml:space="preserve"> work</w:t>
            </w:r>
            <w:r w:rsidRPr="008B56E3">
              <w:rPr>
                <w:b/>
                <w:sz w:val="20"/>
                <w:szCs w:val="20"/>
              </w:rPr>
              <w:t>)</w:t>
            </w:r>
          </w:p>
          <w:p w:rsidR="00380146" w:rsidRPr="00710F27" w:rsidRDefault="00380146" w:rsidP="00E400BE">
            <w:pPr>
              <w:rPr>
                <w:b/>
                <w:sz w:val="16"/>
                <w:szCs w:val="16"/>
              </w:rPr>
            </w:pPr>
            <w:r w:rsidRPr="00710F27">
              <w:rPr>
                <w:b/>
                <w:sz w:val="16"/>
                <w:szCs w:val="16"/>
              </w:rPr>
              <w:t>+38% teachers</w:t>
            </w:r>
          </w:p>
          <w:p w:rsidR="00380146" w:rsidRDefault="00380146" w:rsidP="00E400BE">
            <w:pPr>
              <w:rPr>
                <w:b/>
                <w:sz w:val="32"/>
                <w:szCs w:val="32"/>
              </w:rPr>
            </w:pPr>
            <w:r w:rsidRPr="00710F27">
              <w:rPr>
                <w:b/>
                <w:sz w:val="16"/>
                <w:szCs w:val="16"/>
              </w:rPr>
              <w:t xml:space="preserve">+ 20% </w:t>
            </w:r>
            <w:proofErr w:type="spellStart"/>
            <w:r w:rsidRPr="00710F27">
              <w:rPr>
                <w:b/>
                <w:sz w:val="16"/>
                <w:szCs w:val="16"/>
              </w:rPr>
              <w:t>administ</w:t>
            </w:r>
            <w:proofErr w:type="spellEnd"/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Aquino, Nancy</w:t>
            </w:r>
          </w:p>
        </w:tc>
        <w:tc>
          <w:tcPr>
            <w:tcW w:w="1170" w:type="dxa"/>
          </w:tcPr>
          <w:p w:rsidR="00380146" w:rsidRPr="00380146" w:rsidRDefault="006E498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 161,000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435F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222k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Arens</w:t>
            </w:r>
            <w:proofErr w:type="spellEnd"/>
            <w:r>
              <w:rPr>
                <w:b/>
                <w:sz w:val="24"/>
                <w:szCs w:val="24"/>
              </w:rPr>
              <w:t>, Diane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161,000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435F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222k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Barry, Erica</w:t>
            </w:r>
          </w:p>
        </w:tc>
        <w:tc>
          <w:tcPr>
            <w:tcW w:w="1170" w:type="dxa"/>
          </w:tcPr>
          <w:p w:rsidR="00380146" w:rsidRPr="00380146" w:rsidRDefault="0013462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113,000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435F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(+43) = 156k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Brady, Lori</w:t>
            </w:r>
          </w:p>
        </w:tc>
        <w:tc>
          <w:tcPr>
            <w:tcW w:w="1170" w:type="dxa"/>
          </w:tcPr>
          <w:p w:rsidR="00380146" w:rsidRPr="00380146" w:rsidRDefault="006E498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80146" w:rsidRPr="00380146" w:rsidRDefault="006F55B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530" w:type="dxa"/>
          </w:tcPr>
          <w:p w:rsidR="00380146" w:rsidRPr="00380146" w:rsidRDefault="006F55B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380146" w:rsidRPr="00380146" w:rsidRDefault="006F55B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30" w:type="dxa"/>
          </w:tcPr>
          <w:p w:rsidR="00380146" w:rsidRPr="00380146" w:rsidRDefault="00D8430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149,000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99703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(+56) = 205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Carrozzo</w:t>
            </w:r>
            <w:proofErr w:type="spellEnd"/>
            <w:r>
              <w:rPr>
                <w:b/>
                <w:sz w:val="24"/>
                <w:szCs w:val="24"/>
              </w:rPr>
              <w:t>, Elizabeth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161,000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435F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222k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Connell, Christina</w:t>
            </w:r>
          </w:p>
        </w:tc>
        <w:tc>
          <w:tcPr>
            <w:tcW w:w="1170" w:type="dxa"/>
          </w:tcPr>
          <w:p w:rsidR="00380146" w:rsidRPr="00380146" w:rsidRDefault="0013462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170,000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435F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(+65) = 235k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D’Amico, Melissa</w:t>
            </w:r>
          </w:p>
        </w:tc>
        <w:tc>
          <w:tcPr>
            <w:tcW w:w="1170" w:type="dxa"/>
          </w:tcPr>
          <w:p w:rsidR="00380146" w:rsidRPr="00380146" w:rsidRDefault="0013462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165,000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435F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(+63) = 228k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Finley, Susan</w:t>
            </w:r>
          </w:p>
        </w:tc>
        <w:tc>
          <w:tcPr>
            <w:tcW w:w="1170" w:type="dxa"/>
          </w:tcPr>
          <w:p w:rsidR="00380146" w:rsidRPr="00380146" w:rsidRDefault="0013462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166,000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435F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(+63) = 229k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Fitzsimmons, Kim</w:t>
            </w:r>
          </w:p>
        </w:tc>
        <w:tc>
          <w:tcPr>
            <w:tcW w:w="1170" w:type="dxa"/>
          </w:tcPr>
          <w:p w:rsidR="00380146" w:rsidRPr="00380146" w:rsidRDefault="0013462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120,000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435F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(+46) = 166k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Jakubowski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Jasmin</w:t>
            </w:r>
            <w:proofErr w:type="spellEnd"/>
          </w:p>
        </w:tc>
        <w:tc>
          <w:tcPr>
            <w:tcW w:w="1170" w:type="dxa"/>
          </w:tcPr>
          <w:p w:rsidR="00380146" w:rsidRPr="00380146" w:rsidRDefault="0013462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134,000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FA793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(+51) = 185k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LaRocco</w:t>
            </w:r>
            <w:proofErr w:type="spellEnd"/>
            <w:r>
              <w:rPr>
                <w:b/>
                <w:sz w:val="24"/>
                <w:szCs w:val="24"/>
              </w:rPr>
              <w:t>, Nicole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1D68F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530" w:type="dxa"/>
          </w:tcPr>
          <w:p w:rsidR="00380146" w:rsidRPr="00380146" w:rsidRDefault="006F55B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380146" w:rsidRPr="00380146" w:rsidRDefault="006F55B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380146" w:rsidRPr="00380146" w:rsidRDefault="00D8430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137,000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99703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(+52) = 189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006E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Laibach</w:t>
            </w:r>
            <w:proofErr w:type="spellEnd"/>
            <w:r>
              <w:rPr>
                <w:b/>
                <w:sz w:val="24"/>
                <w:szCs w:val="24"/>
              </w:rPr>
              <w:t>, Kelly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   147,000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FA793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(+56) = 203k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Magiligan</w:t>
            </w:r>
            <w:proofErr w:type="spellEnd"/>
            <w:r>
              <w:rPr>
                <w:b/>
                <w:sz w:val="24"/>
                <w:szCs w:val="24"/>
              </w:rPr>
              <w:t>, Patricia</w:t>
            </w:r>
          </w:p>
        </w:tc>
        <w:tc>
          <w:tcPr>
            <w:tcW w:w="1170" w:type="dxa"/>
          </w:tcPr>
          <w:p w:rsidR="00380146" w:rsidRPr="00380146" w:rsidRDefault="0013462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162,000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FA793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(+62) = 224k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Mailman, Ann</w:t>
            </w:r>
          </w:p>
        </w:tc>
        <w:tc>
          <w:tcPr>
            <w:tcW w:w="1170" w:type="dxa"/>
          </w:tcPr>
          <w:p w:rsidR="00380146" w:rsidRPr="00380146" w:rsidRDefault="0013462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166,000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FA793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(+63) = 229k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Maldonado, Kristin</w:t>
            </w:r>
          </w:p>
        </w:tc>
        <w:tc>
          <w:tcPr>
            <w:tcW w:w="1170" w:type="dxa"/>
          </w:tcPr>
          <w:p w:rsidR="00380146" w:rsidRPr="00380146" w:rsidRDefault="0013462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160,000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57FD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(+60) = 220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Masie</w:t>
            </w:r>
            <w:proofErr w:type="spellEnd"/>
            <w:r>
              <w:rPr>
                <w:b/>
                <w:sz w:val="24"/>
                <w:szCs w:val="24"/>
              </w:rPr>
              <w:t>, Kim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AE293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161,000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57FD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222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Meaney</w:t>
            </w:r>
            <w:proofErr w:type="spellEnd"/>
            <w:r>
              <w:rPr>
                <w:b/>
                <w:sz w:val="24"/>
                <w:szCs w:val="24"/>
              </w:rPr>
              <w:t>, Lisa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7F7A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161,000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57FD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222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Michels</w:t>
            </w:r>
            <w:proofErr w:type="spellEnd"/>
            <w:r>
              <w:rPr>
                <w:b/>
                <w:sz w:val="24"/>
                <w:szCs w:val="24"/>
              </w:rPr>
              <w:t>, Susan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7F7A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161,000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57FD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222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ED25C4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Mitrus</w:t>
            </w:r>
            <w:proofErr w:type="spellEnd"/>
            <w:r>
              <w:rPr>
                <w:b/>
                <w:sz w:val="24"/>
                <w:szCs w:val="24"/>
              </w:rPr>
              <w:t>, Theresa</w:t>
            </w:r>
          </w:p>
        </w:tc>
        <w:tc>
          <w:tcPr>
            <w:tcW w:w="1170" w:type="dxa"/>
          </w:tcPr>
          <w:p w:rsidR="00380146" w:rsidRPr="00380146" w:rsidRDefault="00D8609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1440" w:type="dxa"/>
          </w:tcPr>
          <w:p w:rsidR="00380146" w:rsidRPr="00380146" w:rsidRDefault="001D68F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53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29495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Moss, Monique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380146" w:rsidRPr="00380146" w:rsidRDefault="007F7AD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139,000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57FD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(+53) = 192k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29495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Ortiz, </w:t>
            </w:r>
            <w:proofErr w:type="spellStart"/>
            <w:r>
              <w:rPr>
                <w:b/>
                <w:sz w:val="24"/>
                <w:szCs w:val="24"/>
              </w:rPr>
              <w:t>Miguelina</w:t>
            </w:r>
            <w:proofErr w:type="spellEnd"/>
          </w:p>
        </w:tc>
        <w:tc>
          <w:tcPr>
            <w:tcW w:w="1170" w:type="dxa"/>
          </w:tcPr>
          <w:p w:rsidR="00380146" w:rsidRPr="00380146" w:rsidRDefault="0013462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B66BF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161,000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57FD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222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294959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Presti</w:t>
            </w:r>
            <w:proofErr w:type="spellEnd"/>
            <w:r>
              <w:rPr>
                <w:b/>
                <w:sz w:val="24"/>
                <w:szCs w:val="24"/>
              </w:rPr>
              <w:t>, Lori</w:t>
            </w:r>
          </w:p>
        </w:tc>
        <w:tc>
          <w:tcPr>
            <w:tcW w:w="1170" w:type="dxa"/>
          </w:tcPr>
          <w:p w:rsidR="00380146" w:rsidRPr="00380146" w:rsidRDefault="0013462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B66BF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430" w:type="dxa"/>
          </w:tcPr>
          <w:p w:rsidR="00380146" w:rsidRPr="00380146" w:rsidRDefault="004A748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208,000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57FD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(+42) = 248k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29495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Ryan, Suzanne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430" w:type="dxa"/>
          </w:tcPr>
          <w:p w:rsidR="00380146" w:rsidRPr="00380146" w:rsidRDefault="004A748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169,000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57FD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(+64) = 233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294959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Ryker</w:t>
            </w:r>
            <w:proofErr w:type="spellEnd"/>
            <w:r>
              <w:rPr>
                <w:b/>
                <w:sz w:val="24"/>
                <w:szCs w:val="24"/>
              </w:rPr>
              <w:t>, Jennifer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4A748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156,000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57FD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(+59) = 214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294959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Sussman</w:t>
            </w:r>
            <w:proofErr w:type="spellEnd"/>
            <w:r>
              <w:rPr>
                <w:b/>
                <w:sz w:val="24"/>
                <w:szCs w:val="24"/>
              </w:rPr>
              <w:t>, Mary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1D68F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294959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Telehany</w:t>
            </w:r>
            <w:proofErr w:type="spellEnd"/>
            <w:r>
              <w:rPr>
                <w:b/>
                <w:sz w:val="24"/>
                <w:szCs w:val="24"/>
              </w:rPr>
              <w:t>, Mary</w:t>
            </w:r>
          </w:p>
        </w:tc>
        <w:tc>
          <w:tcPr>
            <w:tcW w:w="1170" w:type="dxa"/>
          </w:tcPr>
          <w:p w:rsidR="00380146" w:rsidRPr="00380146" w:rsidRDefault="006E498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380146" w:rsidRPr="00380146" w:rsidRDefault="004A748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158,000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57FD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(+60) = 218</w:t>
            </w: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294959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Venezia</w:t>
            </w:r>
            <w:proofErr w:type="spellEnd"/>
            <w:r>
              <w:rPr>
                <w:b/>
                <w:sz w:val="24"/>
                <w:szCs w:val="24"/>
              </w:rPr>
              <w:t>, Kristen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</w:tr>
      <w:tr w:rsidR="00380146" w:rsidRPr="00380146" w:rsidTr="0013462C">
        <w:tc>
          <w:tcPr>
            <w:tcW w:w="2268" w:type="dxa"/>
          </w:tcPr>
          <w:p w:rsidR="00380146" w:rsidRPr="00380146" w:rsidRDefault="00294959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Zelko</w:t>
            </w:r>
            <w:proofErr w:type="spellEnd"/>
            <w:r>
              <w:rPr>
                <w:b/>
                <w:sz w:val="24"/>
                <w:szCs w:val="24"/>
              </w:rPr>
              <w:t>, Kimberly</w:t>
            </w:r>
          </w:p>
        </w:tc>
        <w:tc>
          <w:tcPr>
            <w:tcW w:w="1170" w:type="dxa"/>
          </w:tcPr>
          <w:p w:rsidR="00380146" w:rsidRPr="00380146" w:rsidRDefault="0013462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40" w:type="dxa"/>
          </w:tcPr>
          <w:p w:rsidR="00380146" w:rsidRPr="00380146" w:rsidRDefault="00E954B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530" w:type="dxa"/>
          </w:tcPr>
          <w:p w:rsidR="00380146" w:rsidRPr="00380146" w:rsidRDefault="00427BB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710" w:type="dxa"/>
          </w:tcPr>
          <w:p w:rsidR="00380146" w:rsidRPr="00380146" w:rsidRDefault="00947CD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380146" w:rsidRPr="00380146" w:rsidRDefault="004A748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122,000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80146" w:rsidRPr="00380146" w:rsidRDefault="00C57FD3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(+46) = 168</w:t>
            </w:r>
          </w:p>
        </w:tc>
      </w:tr>
      <w:tr w:rsidR="00C47C13" w:rsidRPr="00380146" w:rsidTr="00237EDF">
        <w:tc>
          <w:tcPr>
            <w:tcW w:w="8118" w:type="dxa"/>
            <w:gridSpan w:val="5"/>
          </w:tcPr>
          <w:p w:rsidR="00C47C13" w:rsidRPr="00C47C13" w:rsidRDefault="00C47C13" w:rsidP="00423486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47C13">
              <w:rPr>
                <w:b/>
                <w:sz w:val="32"/>
                <w:szCs w:val="32"/>
              </w:rPr>
              <w:t>Average Teacher Pay Package for 8 months work</w:t>
            </w:r>
          </w:p>
        </w:tc>
        <w:tc>
          <w:tcPr>
            <w:tcW w:w="2430" w:type="dxa"/>
          </w:tcPr>
          <w:p w:rsidR="00C47C13" w:rsidRPr="00C47C13" w:rsidRDefault="00C47C13" w:rsidP="00C47C13">
            <w:pPr>
              <w:tabs>
                <w:tab w:val="right" w:pos="2214"/>
              </w:tabs>
              <w:rPr>
                <w:b/>
                <w:sz w:val="40"/>
                <w:szCs w:val="40"/>
              </w:rPr>
            </w:pPr>
            <w:r w:rsidRPr="00C47C13">
              <w:rPr>
                <w:b/>
                <w:sz w:val="40"/>
                <w:szCs w:val="40"/>
                <w:highlight w:val="yellow"/>
              </w:rPr>
              <w:t>$ 152,500</w:t>
            </w:r>
            <w:r w:rsidRPr="00C47C13">
              <w:rPr>
                <w:b/>
                <w:sz w:val="40"/>
                <w:szCs w:val="40"/>
                <w:highlight w:val="yellow"/>
              </w:rPr>
              <w:tab/>
            </w:r>
          </w:p>
        </w:tc>
        <w:tc>
          <w:tcPr>
            <w:tcW w:w="270" w:type="dxa"/>
          </w:tcPr>
          <w:p w:rsidR="00C47C13" w:rsidRPr="00380146" w:rsidRDefault="00C47C13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C47C13" w:rsidRPr="000A33D9" w:rsidRDefault="00C47C13" w:rsidP="00423486">
            <w:pPr>
              <w:rPr>
                <w:b/>
                <w:sz w:val="36"/>
                <w:szCs w:val="36"/>
              </w:rPr>
            </w:pPr>
          </w:p>
        </w:tc>
      </w:tr>
      <w:tr w:rsidR="003660FC" w:rsidRPr="00380146" w:rsidTr="00DE7436">
        <w:tc>
          <w:tcPr>
            <w:tcW w:w="10548" w:type="dxa"/>
            <w:gridSpan w:val="6"/>
          </w:tcPr>
          <w:p w:rsidR="003660FC" w:rsidRPr="00C47C13" w:rsidRDefault="003660FC" w:rsidP="00C47C13">
            <w:pPr>
              <w:tabs>
                <w:tab w:val="right" w:pos="2214"/>
              </w:tabs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Sample:   </w:t>
            </w:r>
            <w:r w:rsidRPr="0059790A">
              <w:rPr>
                <w:b/>
                <w:sz w:val="36"/>
                <w:szCs w:val="36"/>
              </w:rPr>
              <w:t xml:space="preserve">Annual </w:t>
            </w:r>
            <w:r>
              <w:rPr>
                <w:b/>
                <w:sz w:val="36"/>
                <w:szCs w:val="36"/>
              </w:rPr>
              <w:t>Average Rate of Pay of Steele</w:t>
            </w:r>
            <w:r w:rsidRPr="0059790A">
              <w:rPr>
                <w:b/>
                <w:sz w:val="36"/>
                <w:szCs w:val="36"/>
              </w:rPr>
              <w:t xml:space="preserve"> School Teachers</w:t>
            </w:r>
          </w:p>
        </w:tc>
        <w:tc>
          <w:tcPr>
            <w:tcW w:w="270" w:type="dxa"/>
          </w:tcPr>
          <w:p w:rsidR="003660FC" w:rsidRPr="00380146" w:rsidRDefault="003660F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3660FC" w:rsidRPr="000A33D9" w:rsidRDefault="003660FC" w:rsidP="00423486">
            <w:pPr>
              <w:rPr>
                <w:b/>
                <w:sz w:val="36"/>
                <w:szCs w:val="36"/>
                <w:highlight w:val="yellow"/>
              </w:rPr>
            </w:pPr>
            <w:r w:rsidRPr="000A33D9">
              <w:rPr>
                <w:b/>
                <w:sz w:val="36"/>
                <w:szCs w:val="36"/>
                <w:highlight w:val="yellow"/>
              </w:rPr>
              <w:t>$ 211,000</w:t>
            </w:r>
          </w:p>
        </w:tc>
      </w:tr>
    </w:tbl>
    <w:p w:rsidR="00423486" w:rsidRPr="00380146" w:rsidRDefault="00423486" w:rsidP="00423486">
      <w:pPr>
        <w:rPr>
          <w:b/>
          <w:sz w:val="24"/>
          <w:szCs w:val="24"/>
        </w:rPr>
      </w:pPr>
    </w:p>
    <w:p w:rsidR="00423486" w:rsidRPr="00380146" w:rsidRDefault="00423486">
      <w:pPr>
        <w:rPr>
          <w:b/>
          <w:sz w:val="24"/>
          <w:szCs w:val="24"/>
        </w:rPr>
      </w:pPr>
    </w:p>
    <w:p w:rsidR="00423486" w:rsidRPr="00380146" w:rsidRDefault="00423486">
      <w:pPr>
        <w:rPr>
          <w:sz w:val="24"/>
          <w:szCs w:val="24"/>
        </w:rPr>
      </w:pPr>
    </w:p>
    <w:sectPr w:rsidR="00423486" w:rsidRPr="00380146" w:rsidSect="003801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4"/>
    <w:rsid w:val="00072019"/>
    <w:rsid w:val="000730A4"/>
    <w:rsid w:val="000A33D9"/>
    <w:rsid w:val="00124678"/>
    <w:rsid w:val="0013462C"/>
    <w:rsid w:val="001D68F0"/>
    <w:rsid w:val="002034AD"/>
    <w:rsid w:val="002377F4"/>
    <w:rsid w:val="00294959"/>
    <w:rsid w:val="003660FC"/>
    <w:rsid w:val="00380146"/>
    <w:rsid w:val="00423486"/>
    <w:rsid w:val="00427BB6"/>
    <w:rsid w:val="00493DFC"/>
    <w:rsid w:val="004A7488"/>
    <w:rsid w:val="00636455"/>
    <w:rsid w:val="006E498C"/>
    <w:rsid w:val="006F55BA"/>
    <w:rsid w:val="00710F27"/>
    <w:rsid w:val="0073260E"/>
    <w:rsid w:val="007D582A"/>
    <w:rsid w:val="007F7ADB"/>
    <w:rsid w:val="008A34C7"/>
    <w:rsid w:val="008B56E3"/>
    <w:rsid w:val="008B73A6"/>
    <w:rsid w:val="00946BD9"/>
    <w:rsid w:val="00947CDA"/>
    <w:rsid w:val="0097220D"/>
    <w:rsid w:val="00997037"/>
    <w:rsid w:val="009D5EE3"/>
    <w:rsid w:val="00AE2930"/>
    <w:rsid w:val="00B66BF8"/>
    <w:rsid w:val="00C435FB"/>
    <w:rsid w:val="00C47C13"/>
    <w:rsid w:val="00C57FD3"/>
    <w:rsid w:val="00C678F4"/>
    <w:rsid w:val="00CA5AD4"/>
    <w:rsid w:val="00CF3119"/>
    <w:rsid w:val="00D34822"/>
    <w:rsid w:val="00D84305"/>
    <w:rsid w:val="00D86090"/>
    <w:rsid w:val="00E954B3"/>
    <w:rsid w:val="00ED25C4"/>
    <w:rsid w:val="00FA7933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F3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F3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38</cp:revision>
  <cp:lastPrinted>2013-07-31T08:37:00Z</cp:lastPrinted>
  <dcterms:created xsi:type="dcterms:W3CDTF">2013-07-31T00:35:00Z</dcterms:created>
  <dcterms:modified xsi:type="dcterms:W3CDTF">2013-09-20T09:07:00Z</dcterms:modified>
</cp:coreProperties>
</file>